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025D8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</w:p>
    <w:p w14:paraId="49088D0F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8185E20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14:paraId="09DFDE20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outlineLvl w:val="0"/>
      </w:pPr>
      <w:r>
        <w:t>Зарегистрировано в Минюсте России 28 января 2014 г. N 31135</w:t>
      </w:r>
    </w:p>
    <w:p w14:paraId="6C5925B3" w14:textId="77777777" w:rsidR="0065456A" w:rsidRDefault="0065456A" w:rsidP="0065456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sz w:val="2"/>
          <w:szCs w:val="2"/>
        </w:rPr>
      </w:pPr>
    </w:p>
    <w:p w14:paraId="33082715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</w:pPr>
    </w:p>
    <w:p w14:paraId="5AD02F90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МИНИСТЕРСТВО ОБРАЗОВАНИЯ И НАУКИ РОССИЙСКОЙ ФЕДЕРАЦИИ</w:t>
      </w:r>
    </w:p>
    <w:p w14:paraId="7FBD8678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24DC9DA9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ПРИКАЗ</w:t>
      </w:r>
    </w:p>
    <w:p w14:paraId="3E991DCF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от 10 декабря 2013 г. N 1324</w:t>
      </w:r>
    </w:p>
    <w:p w14:paraId="131957A2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4E4395A0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 УТВЕРЖДЕНИИ ПОКАЗАТЕЛЕЙ</w:t>
      </w:r>
    </w:p>
    <w:p w14:paraId="11D008AC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ДЕЯТЕЛЬНОСТИ ОБРАЗОВАТЕЛЬНОЙ ОРГАНИЗАЦИИ,</w:t>
      </w:r>
    </w:p>
    <w:p w14:paraId="74E97763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ПОДЛЕЖАЩЕЙ САМООБСЛЕДОВАНИЮ</w:t>
      </w:r>
    </w:p>
    <w:p w14:paraId="3B96070D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5456A" w14:paraId="6FCA8A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961C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7EF6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B7DE1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ACF0CF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15.02.2017 N 136,</w:t>
            </w:r>
          </w:p>
          <w:p w14:paraId="2432257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 изм., внесенными </w:t>
            </w:r>
            <w:hyperlink r:id="rId6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06.05.2022 N 442 (ред. 03.11.2022))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350A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392C69"/>
              </w:rPr>
            </w:pPr>
          </w:p>
        </w:tc>
      </w:tr>
    </w:tbl>
    <w:p w14:paraId="482413A7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</w:pPr>
    </w:p>
    <w:p w14:paraId="2B12BAC5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3 части 2 статьи 29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 и подпунктом 5.2.15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</w:p>
    <w:p w14:paraId="0893EDE3" w14:textId="77777777" w:rsidR="0065456A" w:rsidRDefault="0065456A" w:rsidP="0065456A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Утвердить:</w:t>
      </w:r>
    </w:p>
    <w:p w14:paraId="2E19DA88" w14:textId="77777777" w:rsidR="0065456A" w:rsidRDefault="0065456A" w:rsidP="0065456A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показатели деятельности дошкольной образовательной организации, подлежащей самообследованию </w:t>
      </w:r>
      <w:hyperlink w:anchor="Par39" w:history="1">
        <w:r>
          <w:rPr>
            <w:color w:val="0000FF"/>
          </w:rPr>
          <w:t>(приложение N 1)</w:t>
        </w:r>
      </w:hyperlink>
      <w:r>
        <w:t>;</w:t>
      </w:r>
    </w:p>
    <w:p w14:paraId="30E16EAC" w14:textId="77777777" w:rsidR="0065456A" w:rsidRDefault="0065456A" w:rsidP="0065456A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показатели деятельности общеобразовательной организации, подлежащей самообследованию </w:t>
      </w:r>
      <w:hyperlink w:anchor="Par196" w:history="1">
        <w:r>
          <w:rPr>
            <w:color w:val="0000FF"/>
          </w:rPr>
          <w:t>(приложение N 2)</w:t>
        </w:r>
      </w:hyperlink>
      <w:r>
        <w:t>;</w:t>
      </w:r>
    </w:p>
    <w:p w14:paraId="535F791A" w14:textId="77777777" w:rsidR="0065456A" w:rsidRDefault="0065456A" w:rsidP="0065456A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показатели деятельности профессиональной образовательной организации, подлежащей самообследованию </w:t>
      </w:r>
      <w:hyperlink w:anchor="Par377" w:history="1">
        <w:r>
          <w:rPr>
            <w:color w:val="0000FF"/>
          </w:rPr>
          <w:t>(приложение N 3)</w:t>
        </w:r>
      </w:hyperlink>
      <w:r>
        <w:t>;</w:t>
      </w:r>
    </w:p>
    <w:p w14:paraId="10B5B244" w14:textId="77777777" w:rsidR="0065456A" w:rsidRDefault="0065456A" w:rsidP="0065456A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показатели деятельности образовательной организации высшего образования, подлежащей самообследованию </w:t>
      </w:r>
      <w:hyperlink w:anchor="Par753" w:history="1">
        <w:r>
          <w:rPr>
            <w:color w:val="0000FF"/>
          </w:rPr>
          <w:t>(приложение N 4)</w:t>
        </w:r>
      </w:hyperlink>
      <w:r>
        <w:t>;</w:t>
      </w:r>
    </w:p>
    <w:p w14:paraId="258489AF" w14:textId="77777777" w:rsidR="0065456A" w:rsidRDefault="0065456A" w:rsidP="0065456A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показатели деятельности организации дополнительного образования, подлежащей самообследованию </w:t>
      </w:r>
      <w:hyperlink w:anchor="Par1294" w:history="1">
        <w:r>
          <w:rPr>
            <w:color w:val="0000FF"/>
          </w:rPr>
          <w:t>(приложение N 5)</w:t>
        </w:r>
      </w:hyperlink>
      <w:r>
        <w:t>;</w:t>
      </w:r>
    </w:p>
    <w:p w14:paraId="68A2D424" w14:textId="77777777" w:rsidR="0065456A" w:rsidRDefault="0065456A" w:rsidP="0065456A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показатели деятельности организации дополнительного профессионального образования, подлежащей самообследованию </w:t>
      </w:r>
      <w:hyperlink w:anchor="Par1556" w:history="1">
        <w:r>
          <w:rPr>
            <w:color w:val="0000FF"/>
          </w:rPr>
          <w:t>(приложение N 6)</w:t>
        </w:r>
      </w:hyperlink>
      <w:r>
        <w:t>.</w:t>
      </w:r>
    </w:p>
    <w:p w14:paraId="49B1538D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2DF2655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  <w:r>
        <w:t>Министр</w:t>
      </w:r>
    </w:p>
    <w:p w14:paraId="35CE6A1D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  <w:r>
        <w:t>Д.В.ЛИВАНОВ</w:t>
      </w:r>
    </w:p>
    <w:p w14:paraId="4AC9AF34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</w:p>
    <w:p w14:paraId="36534179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</w:p>
    <w:p w14:paraId="330381CB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</w:p>
    <w:p w14:paraId="2897237C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</w:p>
    <w:p w14:paraId="4939249D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</w:p>
    <w:p w14:paraId="303E6956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t>Приложение N 1</w:t>
      </w:r>
    </w:p>
    <w:p w14:paraId="655BDAF6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</w:p>
    <w:p w14:paraId="0FEBFD97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  <w:r>
        <w:t>Утверждены</w:t>
      </w:r>
    </w:p>
    <w:p w14:paraId="6B6C44BF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  <w:r>
        <w:t>приказом Министерства образования</w:t>
      </w:r>
    </w:p>
    <w:p w14:paraId="33964AC0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  <w:r>
        <w:t>и науки Российской Федерации</w:t>
      </w:r>
    </w:p>
    <w:p w14:paraId="27BE68DD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  <w:r>
        <w:t>от 10 декабря 2013 г. N 1324</w:t>
      </w:r>
    </w:p>
    <w:p w14:paraId="4EC9BA34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</w:pPr>
    </w:p>
    <w:p w14:paraId="2BF94784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0" w:name="Par39"/>
      <w:bookmarkEnd w:id="0"/>
      <w:r>
        <w:rPr>
          <w:b/>
          <w:bCs/>
        </w:rPr>
        <w:t>ПОКАЗАТЕЛИ</w:t>
      </w:r>
    </w:p>
    <w:p w14:paraId="153958A4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ДЕЯТЕЛЬНОСТИ ДОШКОЛЬНОЙ ОБРАЗОВАТЕЛЬНОЙ ОРГАНИЗАЦИИ,</w:t>
      </w:r>
    </w:p>
    <w:p w14:paraId="540A3C35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ПОДЛЕЖАЩЕЙ САМООБСЛЕДОВАНИЮ</w:t>
      </w:r>
    </w:p>
    <w:p w14:paraId="27B492AD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689"/>
        <w:gridCol w:w="1417"/>
      </w:tblGrid>
      <w:tr w:rsidR="0065456A" w14:paraId="5B7CAE8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AD0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N п/п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7F2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731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Единица измерения</w:t>
            </w:r>
          </w:p>
        </w:tc>
      </w:tr>
      <w:tr w:rsidR="0065456A" w14:paraId="1809147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0AB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007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1FE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5456A" w14:paraId="29E7D9C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3B5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885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741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EEC646F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299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5E1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В режиме полного дня (8 - 12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EA4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5F14D0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CA7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36C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В режиме кратковременного пребывания (3 - 5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902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7E0FE0B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36F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A6F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В семейной дошкольной группе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709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685AD3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E63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352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FD7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0F4E41A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57D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C20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Общая численность воспитанников в возрасте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070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E0567A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80A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707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715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67F4F5D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695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986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706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6F98F4F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16D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1.4.1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18D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В режиме полного дня (8 - 12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993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3AC260A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C35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1.4.2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381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В режиме продленного дня (12 - 14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DA1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4000D0A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CF0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1.4.3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8DB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В режиме круглосуточного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875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2D84533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50A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DC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AD0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20027B1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1F1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1.5.1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C09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8D9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562349E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8D3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1.5.2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BCB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79A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433D9B6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7ED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1.5.3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8FA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присмотру и уходу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4D6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02DF69D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2FA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223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635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день</w:t>
            </w:r>
          </w:p>
        </w:tc>
      </w:tr>
      <w:tr w:rsidR="0065456A" w14:paraId="4EDFB6B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D27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010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C28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29CAC7A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5AE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1.7.1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3FC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BD0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1CB2A81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332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1.7.2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2A3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1CE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77BFD97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D3A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1.7.3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57D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2A2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260D81B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302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1.7.4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2F2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A7D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15E4053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CDF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C5C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B0D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54DC6C3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333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1.8.1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CB7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BCC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4936B70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99B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1.8.2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323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EE5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31AAF6B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7A8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92D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581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1F3135F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C99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4F3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AEE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0874ACE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920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316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C10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087087C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6D8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38F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529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01C995AE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DEB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DA8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DC5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2CD75F9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DDC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ADA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E37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37C6E179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352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1.13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416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443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347554C9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39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292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D14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человек/человек</w:t>
            </w:r>
          </w:p>
        </w:tc>
      </w:tr>
      <w:tr w:rsidR="0065456A" w14:paraId="08EB8F1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666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C6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EA6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5456A" w14:paraId="3B8DAA8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5F9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1.15.1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B4B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Музыкального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CB6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да/нет</w:t>
            </w:r>
          </w:p>
        </w:tc>
      </w:tr>
      <w:tr w:rsidR="0065456A" w14:paraId="59DF27F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F6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1.15.2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4D7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Инструктора по физической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073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да/нет</w:t>
            </w:r>
          </w:p>
        </w:tc>
      </w:tr>
      <w:tr w:rsidR="0065456A" w14:paraId="0850B0D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1E2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1.15.3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757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Учителя-логопеда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320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да/нет</w:t>
            </w:r>
          </w:p>
        </w:tc>
      </w:tr>
      <w:tr w:rsidR="0065456A" w14:paraId="7249793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562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1.15.4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613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AAF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5456A" w14:paraId="6B5416DF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DE0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1.15.5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4B5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Учителя-дефектолога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4D8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да/нет</w:t>
            </w:r>
          </w:p>
        </w:tc>
      </w:tr>
      <w:tr w:rsidR="0065456A" w14:paraId="66BB5A4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594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1.15.6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F05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Педагога-психолога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691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5456A" w14:paraId="6CE567C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C46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>
              <w:t>2.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C49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A38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5456A" w14:paraId="799ADF9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3EB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BA9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1C3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кв. м</w:t>
            </w:r>
          </w:p>
        </w:tc>
      </w:tr>
      <w:tr w:rsidR="0065456A" w14:paraId="408D418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8E1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44F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B92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кв. м</w:t>
            </w:r>
          </w:p>
        </w:tc>
      </w:tr>
      <w:tr w:rsidR="0065456A" w14:paraId="5FD34B4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6D4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F33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Наличие физкультурного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2D7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да/нет</w:t>
            </w:r>
          </w:p>
        </w:tc>
      </w:tr>
      <w:tr w:rsidR="0065456A" w14:paraId="38AFC56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D83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34E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Наличие музыкального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79D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да/нет</w:t>
            </w:r>
          </w:p>
        </w:tc>
      </w:tr>
      <w:tr w:rsidR="0065456A" w14:paraId="1A55386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14B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BC8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4CE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да/нет</w:t>
            </w:r>
          </w:p>
        </w:tc>
      </w:tr>
    </w:tbl>
    <w:p w14:paraId="52616BE8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E758EBA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EF1618A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0D37E199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3D664CD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42E5EB7B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t>Приложение N 2</w:t>
      </w:r>
    </w:p>
    <w:p w14:paraId="0987B3D1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609FC25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  <w:r>
        <w:t>Утверждены</w:t>
      </w:r>
    </w:p>
    <w:p w14:paraId="381AD928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  <w:r>
        <w:t>приказом Министерства образования</w:t>
      </w:r>
    </w:p>
    <w:p w14:paraId="79099278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  <w:r>
        <w:t>и науки Российской Федерации</w:t>
      </w:r>
    </w:p>
    <w:p w14:paraId="7F44F59C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  <w:r>
        <w:t>от 10 декабря 2013 г. N 1324</w:t>
      </w:r>
    </w:p>
    <w:p w14:paraId="138F50CB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C1B3D9B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1" w:name="Par196"/>
      <w:bookmarkEnd w:id="1"/>
      <w:r>
        <w:rPr>
          <w:b/>
          <w:bCs/>
        </w:rPr>
        <w:t>ПОКАЗАТЕЛИ</w:t>
      </w:r>
    </w:p>
    <w:p w14:paraId="3C17568D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ДЕЯТЕЛЬНОСТИ ОБЩЕОБРАЗОВАТЕЛЬНОЙ ОРГАНИЗАЦИИ,</w:t>
      </w:r>
    </w:p>
    <w:p w14:paraId="666020C8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ПОДЛЕЖАЩЕЙ САМООБСЛЕДОВАНИЮ</w:t>
      </w:r>
    </w:p>
    <w:p w14:paraId="10D69664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689"/>
        <w:gridCol w:w="1417"/>
      </w:tblGrid>
      <w:tr w:rsidR="0065456A" w14:paraId="05CBDB2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25D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N п/п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573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C13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Единица измерения</w:t>
            </w:r>
          </w:p>
        </w:tc>
      </w:tr>
      <w:tr w:rsidR="0065456A" w14:paraId="3A7CE77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68C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F0A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50F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5456A" w14:paraId="474550F9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C8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179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Общая численность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977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0B263639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48C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0E5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437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1703C7C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D8F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2E4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577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2A54B29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CD3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138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723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4CC7CA8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4CA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672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43D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07A1B4B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753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2A8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405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балл</w:t>
            </w:r>
          </w:p>
        </w:tc>
      </w:tr>
      <w:tr w:rsidR="0065456A" w14:paraId="2A9AB16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1D3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30F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F12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балл</w:t>
            </w:r>
          </w:p>
        </w:tc>
      </w:tr>
      <w:tr w:rsidR="0065456A" w14:paraId="013685EF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35D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BA1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E76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балл</w:t>
            </w:r>
          </w:p>
        </w:tc>
      </w:tr>
      <w:tr w:rsidR="0065456A" w14:paraId="0069C2F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CCA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2B8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596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балл</w:t>
            </w:r>
          </w:p>
        </w:tc>
      </w:tr>
      <w:tr w:rsidR="0065456A" w14:paraId="7ED7CED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2C6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721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818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4F79134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1F6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20F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4AD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261C5D6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E68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A62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042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2427DA0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2CD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8BA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0F7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6EADB84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C0B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1.14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109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17B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46CE854E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56F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B74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4F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7E54FA5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DAC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BFA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AD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358F574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8E7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EB6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F61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1EDEBDE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271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979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52F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0C018ED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F72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2BE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EDE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015AD70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314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B38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457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67ED066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DCA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378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Федерального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F58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537A205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055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1.19.3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FB7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Международного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2A6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5C170A0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4D3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5BB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728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6DBED72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659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254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0EB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06C31ED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8D4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8B9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40C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4E08A56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886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B12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FCA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7551B80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6CE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F03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A2C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6A1D844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01F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52B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5B1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6A6D627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51D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A29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</w:t>
            </w:r>
            <w:r>
              <w:lastRenderedPageBreak/>
              <w:t>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F7F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человек/%</w:t>
            </w:r>
          </w:p>
        </w:tc>
      </w:tr>
      <w:tr w:rsidR="0065456A" w14:paraId="64C7931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61F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180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8F3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773F42A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7A9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187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DDA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1FE8D41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4CA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13D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D3A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130C0919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13B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A83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A05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5BEEC14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BA7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D59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60E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0A02C51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82E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1.30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F99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D54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75405E2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8AA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1.30.1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E75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4F9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2B24698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EA0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1.30.2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313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CB9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25CDEFF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DA9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1.31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2F5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18C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35EE930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CB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1.32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1D8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5AA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03A8709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4FE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1.33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0FC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54B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2452ECC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E40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1.34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F43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097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6AF8091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9AF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>
              <w:t>2.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541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E0E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5456A" w14:paraId="44B1ECF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A72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36F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A91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4F9CBF2E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75B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8BC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2D4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7453647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1F0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344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ED4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да/нет</w:t>
            </w:r>
          </w:p>
        </w:tc>
      </w:tr>
      <w:tr w:rsidR="0065456A" w14:paraId="35C9E37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D34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ADC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39A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да/нет</w:t>
            </w:r>
          </w:p>
        </w:tc>
      </w:tr>
      <w:tr w:rsidR="0065456A" w14:paraId="2950C719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12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2.4.1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1DB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555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да/нет</w:t>
            </w:r>
          </w:p>
        </w:tc>
      </w:tr>
      <w:tr w:rsidR="0065456A" w14:paraId="4A95AB8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DCA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2.4.2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D2F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 медиатекой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9DC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да/нет</w:t>
            </w:r>
          </w:p>
        </w:tc>
      </w:tr>
      <w:tr w:rsidR="0065456A" w14:paraId="55450E1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B9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2.4.3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EC9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3B6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да/нет</w:t>
            </w:r>
          </w:p>
        </w:tc>
      </w:tr>
      <w:tr w:rsidR="0065456A" w14:paraId="57CBBB9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935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2.4.4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950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E86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да/нет</w:t>
            </w:r>
          </w:p>
        </w:tc>
      </w:tr>
      <w:tr w:rsidR="0065456A" w14:paraId="4F32C71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799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2.4.5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07E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A47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да/нет</w:t>
            </w:r>
          </w:p>
        </w:tc>
      </w:tr>
      <w:tr w:rsidR="0065456A" w14:paraId="2A99FAB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913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EEF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1B6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7C95471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BA8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F56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504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кв. м</w:t>
            </w:r>
          </w:p>
        </w:tc>
      </w:tr>
    </w:tbl>
    <w:p w14:paraId="05D4B172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4BA81A89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0B0ED57C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5320B61C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28F735A0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2ED112B8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t>Приложение N 3</w:t>
      </w:r>
    </w:p>
    <w:p w14:paraId="25C7DD49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</w:p>
    <w:p w14:paraId="7F80F515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  <w:r>
        <w:t>Утверждены</w:t>
      </w:r>
    </w:p>
    <w:p w14:paraId="11473658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  <w:r>
        <w:t>приказом Министерства образования</w:t>
      </w:r>
    </w:p>
    <w:p w14:paraId="73FC906D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  <w:r>
        <w:t>и науки Российской Федерации</w:t>
      </w:r>
    </w:p>
    <w:p w14:paraId="3B3DAA39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  <w:r>
        <w:t>от 10 декабря 2013 г. N 1324</w:t>
      </w:r>
    </w:p>
    <w:p w14:paraId="47B813AA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BD73B1E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2" w:name="Par377"/>
      <w:bookmarkEnd w:id="2"/>
      <w:r>
        <w:rPr>
          <w:b/>
          <w:bCs/>
        </w:rPr>
        <w:t>ПОКАЗАТЕЛИ</w:t>
      </w:r>
    </w:p>
    <w:p w14:paraId="0B03F05A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ДЕЯТЕЛЬНОСТИ ПРОФЕССИОНАЛЬНОЙ ОБРАЗОВАТЕЛЬНОЙ ОРГАНИЗАЦИИ,</w:t>
      </w:r>
    </w:p>
    <w:p w14:paraId="31286950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ПОДЛЕЖАЩЕЙ САМООБСЛЕДОВАНИЮ</w:t>
      </w:r>
    </w:p>
    <w:p w14:paraId="765CF9E0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5456A" w14:paraId="4606E5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B021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BB54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26098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F479A3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15.02.2017 N 136)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40F9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392C69"/>
              </w:rPr>
            </w:pPr>
          </w:p>
        </w:tc>
      </w:tr>
    </w:tbl>
    <w:p w14:paraId="118C266A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689"/>
        <w:gridCol w:w="1417"/>
      </w:tblGrid>
      <w:tr w:rsidR="0065456A" w14:paraId="419B410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7C2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N п/п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027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B46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Единица измерения</w:t>
            </w:r>
          </w:p>
        </w:tc>
      </w:tr>
      <w:tr w:rsidR="0065456A" w14:paraId="738F331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0F9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>
              <w:lastRenderedPageBreak/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001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FDD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5456A" w14:paraId="4EBA413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A07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148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856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BFE2EB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078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F91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D2A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25E6D7F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87A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10D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очно-заочной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2B7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164854B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6A1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D79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9BD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7F4970D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6AA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E8B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1F6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08032BB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A73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26E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172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E525D0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A89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CF1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очно-заочной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B48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616A237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1A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67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67E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1482306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D4A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2D3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1D3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54E8FF2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F22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624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B43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D85654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0D02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1.5</w:t>
            </w:r>
          </w:p>
        </w:tc>
        <w:tc>
          <w:tcPr>
            <w:tcW w:w="8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E84B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Утратил силу. - </w:t>
            </w:r>
            <w:hyperlink r:id="rId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15.02.2017 N 136</w:t>
            </w:r>
          </w:p>
        </w:tc>
      </w:tr>
      <w:tr w:rsidR="0065456A" w14:paraId="0369239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D2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EA1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BEB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25865E8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23E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632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DFE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04E56AF9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86E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386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14F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49D53EA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8AE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AAF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754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1C837FF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562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B71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D6C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556672E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E66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59C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>
              <w:lastRenderedPageBreak/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094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человек/%</w:t>
            </w:r>
          </w:p>
        </w:tc>
      </w:tr>
      <w:tr w:rsidR="0065456A" w14:paraId="7A49425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1C2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DC6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410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3AA7973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088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05E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2C4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43616D0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545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A57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670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5492F10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87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0A1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787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5A8C9B4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A9E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C40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 </w:t>
            </w:r>
            <w:hyperlink w:anchor="Par7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3AD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5456A" w14:paraId="4446843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B87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>
              <w:t>2.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F74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Финансово-экономическая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8D7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5456A" w14:paraId="2E5F406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3EB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112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BA8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тыс. руб.</w:t>
            </w:r>
          </w:p>
        </w:tc>
      </w:tr>
      <w:tr w:rsidR="0065456A" w14:paraId="0A519A6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AEB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93E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78A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тыс. руб.</w:t>
            </w:r>
          </w:p>
        </w:tc>
      </w:tr>
      <w:tr w:rsidR="0065456A" w14:paraId="7E5BFC8E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EFD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ACF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AA3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тыс. руб.</w:t>
            </w:r>
          </w:p>
        </w:tc>
      </w:tr>
      <w:tr w:rsidR="0065456A" w14:paraId="6DDFF99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4C86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8D1C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4F8F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%</w:t>
            </w:r>
          </w:p>
        </w:tc>
      </w:tr>
      <w:tr w:rsidR="0065456A" w14:paraId="47C193AE" w14:textId="77777777">
        <w:tc>
          <w:tcPr>
            <w:tcW w:w="90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ECB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(пп. 2.4 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15.02.2017 N 136)</w:t>
            </w:r>
          </w:p>
        </w:tc>
      </w:tr>
      <w:tr w:rsidR="0065456A" w14:paraId="3AF6497F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5A9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>
              <w:t>3.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5D2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09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5456A" w14:paraId="44E1D9C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596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0DE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1AF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кв. м</w:t>
            </w:r>
          </w:p>
        </w:tc>
      </w:tr>
      <w:tr w:rsidR="0065456A" w14:paraId="22B082D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B10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946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5AB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70D0E50E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FE3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7AB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E74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76EB70C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439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>
              <w:lastRenderedPageBreak/>
              <w:t>4.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F63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Обучение инвалидов и лиц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727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5456A" w14:paraId="69497DA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7BA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7F9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218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13E79AD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62C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401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A89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3B7A84D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4EB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C56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BA5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6BA5314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D3A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1D5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53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2583190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06A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CFD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953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4F96502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1F0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CC9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C66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51A17399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BF7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02E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AE8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3C1A0AAE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A8A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A9A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E16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4A699B5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7C0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4.3.1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983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66D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780B5A0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A39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8DC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E94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022EE28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B2F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055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E7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4D48D15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710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939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8AC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25F8735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5A7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8D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4AF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62DB11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FF7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103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9FE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6ECCE44F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83B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4.3.2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100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очно-заочной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6CE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3B9FF6F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976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D34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9B8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2BDA5F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1A5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683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8DD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27F1658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DC8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A6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7CA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7D1C5FC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580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3E5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619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6BA34F9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774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FA7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78C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7EF5BB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442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4.3.3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0A9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4A3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2C64852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FC4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161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AE4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4F05FA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5E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B75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44B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203F400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F86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E2E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8CB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452A34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7C0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DB7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D2D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47F0A48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A97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2FC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585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206370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9AF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35E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752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C0D836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B85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4.4.1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052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30B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64EEBE9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B78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5C0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562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5957AB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9D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DD0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3AA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FFA0DA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0BC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EC2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18C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7E41C48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134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FB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365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4753D85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707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4D5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EBF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2715BC0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6BB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4.4.2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73C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очно-заочной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4B3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0CBF41A9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F93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940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3FA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2FA475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A40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336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ADB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08ECC98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7F7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F44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B95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0265423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C74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598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05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2BE59E9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1A1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A8B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2BB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44C9DF0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034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4.4.3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A20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B9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182B975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BB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407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17A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4F0EF05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B74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F98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88E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F31222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E45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E58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328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44E1F11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8D8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54B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3D2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706E172F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A74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013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7E7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3E468EF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474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791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E6C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73EF943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651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4.5.1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6CD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382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0A7B828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0BC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864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C8A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217C14F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BF3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9DB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65E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7165E3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E4D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F09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744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4DAAF5B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B00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2DD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822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4BB77C8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637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B5D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9D2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A2077C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B95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4.5.2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C28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очно-заочной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936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407E1A3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6D4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2D8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88D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0BFCBD8E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95F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A0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CF0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1F2EB72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9AE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1B4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B6C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61262A19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0CB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B53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AF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BA0195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EF4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3E3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2E6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1A95B1D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D1B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4.5.3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080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534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EA0618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BBD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9B3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AB7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6B62C3B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359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477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5C2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9C3469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403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284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BD2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1333697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96C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F3B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902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74A7E50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5FB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710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F8C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6DDCEF1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2B5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A01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6DD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BA9A28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E81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4.6.1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D1E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EF7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FEC9E1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A34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EE5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FF3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075A4FD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C76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753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6F4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EA3A5A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66D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EC0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523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5F3C2C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DD3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A5B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8CE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6A03DB1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56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27C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360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79A42EA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3FA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4.6.2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6B5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очно-заочной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DC1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0026B40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DE7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089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AF5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B3E504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9AC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B88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30E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0015CE4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94B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3F2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424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A94D6F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3E0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3EA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59C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4A01D07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15E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0E8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F40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063277A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58B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4.6.3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34C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D81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7B68A8A9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051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A29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72A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0400DDC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465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30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D40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060A14D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72E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0BC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389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67AC86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F62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AD9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1A4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262CF67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D56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F2C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D45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720E0E6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7DE5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88DE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8FE3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28923120" w14:textId="77777777">
        <w:tc>
          <w:tcPr>
            <w:tcW w:w="90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422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(п. 4 введен </w:t>
            </w:r>
            <w:hyperlink r:id="rId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15.02.2017 N 136)</w:t>
            </w:r>
          </w:p>
        </w:tc>
      </w:tr>
    </w:tbl>
    <w:p w14:paraId="0B736E7F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</w:pPr>
    </w:p>
    <w:p w14:paraId="6662B7C1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14:paraId="74305B19" w14:textId="77777777" w:rsidR="0065456A" w:rsidRDefault="0065456A" w:rsidP="0065456A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bookmarkStart w:id="3" w:name="Par740"/>
      <w:bookmarkEnd w:id="3"/>
      <w:r>
        <w:t>&lt;*&gt; Заполняется для каждого филиала отдельно.</w:t>
      </w:r>
    </w:p>
    <w:p w14:paraId="7E23D52D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</w:pPr>
    </w:p>
    <w:p w14:paraId="3FB60C5E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</w:pPr>
    </w:p>
    <w:p w14:paraId="46055714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</w:pPr>
    </w:p>
    <w:p w14:paraId="55EA6771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</w:pPr>
    </w:p>
    <w:p w14:paraId="1C8F3757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</w:pPr>
    </w:p>
    <w:p w14:paraId="3D4ABD8D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t>Приложение N 4</w:t>
      </w:r>
    </w:p>
    <w:p w14:paraId="7756A5DB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</w:pPr>
    </w:p>
    <w:p w14:paraId="5225C861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  <w:r>
        <w:t>Утверждены</w:t>
      </w:r>
    </w:p>
    <w:p w14:paraId="0E851AF7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  <w:r>
        <w:t>приказом Министерства образования</w:t>
      </w:r>
    </w:p>
    <w:p w14:paraId="23683486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  <w:r>
        <w:t>и науки Российской Федерации</w:t>
      </w:r>
    </w:p>
    <w:p w14:paraId="6FB3B465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  <w:r>
        <w:t>от 10 декабря 2013 г. N 1324</w:t>
      </w:r>
    </w:p>
    <w:p w14:paraId="5C1C7DFA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</w:pPr>
    </w:p>
    <w:p w14:paraId="4C19C041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4" w:name="Par753"/>
      <w:bookmarkEnd w:id="4"/>
      <w:r>
        <w:rPr>
          <w:b/>
          <w:bCs/>
        </w:rPr>
        <w:t>ПОКАЗАТЕЛИ</w:t>
      </w:r>
    </w:p>
    <w:p w14:paraId="12F14EB0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ДЕЯТЕЛЬНОСТИ ОБРАЗОВАТЕЛЬНОЙ ОРГАНИЗАЦИИ ВЫСШЕГО</w:t>
      </w:r>
    </w:p>
    <w:p w14:paraId="4E647DF1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ОБРАЗОВАНИЯ, ПОДЛЕЖАЩЕЙ САМООБСЛЕДОВАНИЮ</w:t>
      </w:r>
    </w:p>
    <w:p w14:paraId="004075C0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5456A" w14:paraId="7C0BFB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1E92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9F23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11E95B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D62E7A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15.02.2017 N 136,</w:t>
            </w:r>
          </w:p>
          <w:p w14:paraId="165E88E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06.05.2022 N 442 (ред. 03.11.2022))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7C4F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392C69"/>
              </w:rPr>
            </w:pPr>
          </w:p>
        </w:tc>
      </w:tr>
    </w:tbl>
    <w:p w14:paraId="72BDC5BB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689"/>
        <w:gridCol w:w="1417"/>
      </w:tblGrid>
      <w:tr w:rsidR="0065456A" w14:paraId="5D83E46F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86A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N п/п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87E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EE5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Единица измерения</w:t>
            </w:r>
          </w:p>
        </w:tc>
      </w:tr>
      <w:tr w:rsidR="0065456A" w14:paraId="7045C84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6C3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3C9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32F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5456A" w14:paraId="6F2BC1F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4AF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C2F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Общая численность студентов (курсантов), обучающихся по образовательным программам бакалавриата, программам специалитета, программам магистратуры,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95F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72428E3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A78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DA4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9F1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7CDB18B9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07A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81E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очно-заочной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7F3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DA4530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76C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919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C56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035D83F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711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1F0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Общая численность аспирантов (адъюнктов, ординаторов, интернов, ассистентов-стажеров), обучающихся по образовательным программам подготовки научно-педагогических кадров в аспирантуре (адъюнктуре), программам ординатуры, программам ассистентуры-стажировки,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093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1CB3E64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EC3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82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70E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7388899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C02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79C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очно-заочной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C12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202CEA2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CF6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33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EF8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DAF197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6F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BFE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Общая численность студентов (курсантов), обучающихся по образовательным программам среднего профессионального образования,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22F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2F73E46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47C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1.3.1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14D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4C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45574FB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9A1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1.3.2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273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очно-заочной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5D8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67BBEC1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47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1.3.3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ACF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D8C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7BCBE04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04D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03C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Средний балл студентов (курсантов), принятых по результатам единого государственного экзамена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высшего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AD7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баллы</w:t>
            </w:r>
          </w:p>
        </w:tc>
      </w:tr>
      <w:tr w:rsidR="0065456A" w14:paraId="2DD96A4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EDC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8BE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Средний балл студентов (курсантов), принятых по результатам дополнительных вступительных испытаний на первый курс на </w:t>
            </w:r>
            <w:r>
              <w:lastRenderedPageBreak/>
              <w:t>обучение по очной форме по программам бакалавриата и специалитета по договору об образовании на обучение по образовательным программам высшего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5DD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баллы</w:t>
            </w:r>
          </w:p>
        </w:tc>
      </w:tr>
      <w:tr w:rsidR="0065456A" w14:paraId="4C96214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0A1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035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Средний балл студентов (курсантов), принятых по результатам единого государственного экзамена и результатам дополнительных вступительных испытаний на обучение по очной форме по программам бакалавриата и специалитета за счет средств соответствующих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615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баллы</w:t>
            </w:r>
          </w:p>
        </w:tc>
      </w:tr>
      <w:tr w:rsidR="0065456A" w14:paraId="5F2596AF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4BC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219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 студентов (курсантов) - победителей и призеров заключительного этапа всероссийской олимпиады школьников, членов сборных команд Российской Федерации, участвовавших в международных олимпиадах по общеобразовательным предметам по специальностям и (или) направлениям подготовки, соответствующим профилю всероссийской олимпиады школьников или международной олимпиады, принятых на очную форму обучения на первый курс по программам бакалавриата и специалитета без вступительных испытаний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E4E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CCB7F1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A1D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E4D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Численность студентов (курсантов) - победителей и призеров олимпиад школьников, принятых на очную форму обучения на первый курс по программам бакалавриата и специалитета по специальностям и направлениям подготовки, соответствующим профилю олимпиады школьников, без вступительных испытаний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912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BBEBF4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EA0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A8A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студентов (курсантов), принятых на условиях целевого приема на первый курс на очную форму обучения по программам бакалавриата и специалитета в общей численности студентов (курсантов), принятых на первый курс по программам бакалавриата и специалитета на очную форму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BD6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3BB9552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494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DC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Удельный вес численности студентов (курсантов), обучающихся по программам магистратуры, в общей численности студентов (курсантов), обучающихся по образовательным программам бакалавриата, программам специалитета, программам магистратуры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FAE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%</w:t>
            </w:r>
          </w:p>
        </w:tc>
      </w:tr>
      <w:tr w:rsidR="0065456A" w14:paraId="3910201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7B9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F3F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студентов (курсантов), имеющих диплом бакалавра, диплом специалиста или диплом магистра других организаций, осуществляющих образовательную деятельность, принятых на первый курс на обучение по программам магистратуры образовательной организации, в общей численности студентов (курсантов), принятых на первый курс по программам магистратуры на очную форму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601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4B5F634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5A9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1.12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2D5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Общая численность студентов образовательной организации, обучающихся в филиале образовательной организации (далее - филиал) </w:t>
            </w:r>
            <w:hyperlink w:anchor="Par128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331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B3ED96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838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>
              <w:t>2.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8C9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Научно-исследовательская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6AE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5456A" w14:paraId="735A6EEE" w14:textId="77777777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69"/>
              <w:gridCol w:w="109"/>
            </w:tblGrid>
            <w:tr w:rsidR="0065456A" w14:paraId="552539A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27B71C" w14:textId="77777777" w:rsidR="0065456A" w:rsidRDefault="006545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A893D4" w14:textId="77777777" w:rsidR="0065456A" w:rsidRDefault="006545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513BD9CC" w14:textId="77777777" w:rsidR="0065456A" w:rsidRDefault="006545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14:paraId="001F4047" w14:textId="77777777" w:rsidR="0065456A" w:rsidRDefault="006545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Пп. 2.1, 2.2 п. 2 не применяются до 31.12.2023, если на 21.03.2022 соответствующие требования не выполнены (Приказ Минобрнауки России от 06.05.2022 N 442).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F19D1D" w14:textId="77777777" w:rsidR="0065456A" w:rsidRDefault="006545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392C69"/>
                    </w:rPr>
                  </w:pPr>
                </w:p>
              </w:tc>
            </w:tr>
          </w:tbl>
          <w:p w14:paraId="102194E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rPr>
                <w:color w:val="392C69"/>
              </w:rPr>
            </w:pPr>
          </w:p>
        </w:tc>
      </w:tr>
      <w:tr w:rsidR="0065456A" w14:paraId="41B208DE" w14:textId="77777777"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9AD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6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359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Количество цитирований в индексируемой системе цитирования Web of Science в расчете на 100 научно-педагогических работников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D0D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23FC2469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FAC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F4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Количество цитирований в индексируемой системе цитирования Scopus в расчете на 100 научно-педагогических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671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25CAE8B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A83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FD5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Количество цитирований в Российском индексе научного цитирования (далее - РИНЦ) в расчете на 100 научно-педагогических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225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56A7E1DD" w14:textId="77777777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69"/>
              <w:gridCol w:w="109"/>
            </w:tblGrid>
            <w:tr w:rsidR="0065456A" w14:paraId="0951D9A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4F2872" w14:textId="77777777" w:rsidR="0065456A" w:rsidRDefault="006545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CF8771" w14:textId="77777777" w:rsidR="0065456A" w:rsidRDefault="006545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038BAE6E" w14:textId="77777777" w:rsidR="0065456A" w:rsidRDefault="006545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14:paraId="20AF642A" w14:textId="77777777" w:rsidR="0065456A" w:rsidRDefault="006545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Пп. 2.4, 2.5 п. 2 не применяются до 31.12.2023, если на 21.03.2022 соответствующие требования не выполнены (Приказ Минобрнауки России от 06.05.2022 N 442).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A26D90" w14:textId="77777777" w:rsidR="0065456A" w:rsidRDefault="006545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392C69"/>
                    </w:rPr>
                  </w:pPr>
                </w:p>
              </w:tc>
            </w:tr>
          </w:tbl>
          <w:p w14:paraId="2418635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rPr>
                <w:color w:val="392C69"/>
              </w:rPr>
            </w:pPr>
          </w:p>
        </w:tc>
      </w:tr>
      <w:tr w:rsidR="0065456A" w14:paraId="2FB4D8CD" w14:textId="77777777"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AC4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2.4</w:t>
            </w:r>
          </w:p>
        </w:tc>
        <w:tc>
          <w:tcPr>
            <w:tcW w:w="6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2D8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Количество статей в научной периодике, индексируемой в системе цитирования Web of Science, в расчете на 100 научно-педагогических работников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93E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71452F2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046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5AF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Количество статей в научной периодике, индексируемой в системе цитирования Scopus, в расчете на 100 научно-педагогических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085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03CF590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73D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9B7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BDD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124168D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D6B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C42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Общий объем научно-исследовательских, опытно-конструкторских и технологических работ (далее - НИОКР)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FE2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тыс. руб.</w:t>
            </w:r>
          </w:p>
        </w:tc>
      </w:tr>
      <w:tr w:rsidR="0065456A" w14:paraId="5A9D6FF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33A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AFC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Объем НИОКР в расчете на одного научно-педагогического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751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тыс. руб.</w:t>
            </w:r>
          </w:p>
        </w:tc>
      </w:tr>
      <w:tr w:rsidR="0065456A" w14:paraId="5261637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E9B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032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Удельный вес доходов от НИОКР в общих доходах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915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%</w:t>
            </w:r>
          </w:p>
        </w:tc>
      </w:tr>
      <w:tr w:rsidR="0065456A" w14:paraId="1163343F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84A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F1F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243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%</w:t>
            </w:r>
          </w:p>
        </w:tc>
      </w:tr>
      <w:tr w:rsidR="0065456A" w14:paraId="4394785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009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B6E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Доходы от НИОКР (за исключением средств бюджетов бюджетной системы Российской Федерации, государственных </w:t>
            </w:r>
            <w:r>
              <w:lastRenderedPageBreak/>
              <w:t>фондов поддержки науки) в расчете на одного научно-педагогического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C24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тыс. руб.</w:t>
            </w:r>
          </w:p>
        </w:tc>
      </w:tr>
      <w:tr w:rsidR="0065456A" w14:paraId="345F501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0F4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D0D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Количество лицензионных соглашений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594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2B14EE2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03C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2.13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FA8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Удельный вес средств, полученных образовательной организацией от управления объектами интеллектуальной собственности, в общих доходах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78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%</w:t>
            </w:r>
          </w:p>
        </w:tc>
      </w:tr>
      <w:tr w:rsidR="0065456A" w14:paraId="4B8188B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A60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2.14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8CE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2C8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565F3C3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D0F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2.15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0F7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научно-педагогических работников, имеющих ученую степень кандидата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143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39466949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5A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2.16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854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научно-педагогических работников, имеющих ученую степень доктора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65F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3DB227FE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EF3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2.17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AE5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Численность/удельный вес численности научно-педагогических работников, имеющих ученую степень кандидата и доктора наук, в общей численности научно-педагогических работников филиала (без совместителей и работающих по договорам гражданско-правового характера) </w:t>
            </w:r>
            <w:hyperlink w:anchor="Par128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945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5456A" w14:paraId="2D16DA1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0E1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2.18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975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Количество научных журналов, в том числе электронных, издаваемых образовательной организацией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A7E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1C0D5D0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21B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2.19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3BA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Количество грантов за отчетный период в расчете на 100 научно-педагогических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198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69B4DBB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22A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>
              <w:t>3.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C72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Международная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CC2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5456A" w14:paraId="5A0D40D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FCB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786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Численность/удельный вес численности иностранных студентов (курсантов) (кроме стран Содружества Независимых Государств (далее - СНГ)), обучающихся по образовательным программам бакалавриата, программам специалитета, программам магистратуры, в общей численности студентов (курсантов),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26B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3DAC48B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F8B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2B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4E7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6F6B221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521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1BF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очно-заочной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C9F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3459227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5F0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FEF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243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14796A0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992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4A6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Численность/удельный вес численности иностранных студентов (курсантов) из стран СНГ, обучающихся по образовательным программам бакалавриата, программам </w:t>
            </w:r>
            <w:r>
              <w:lastRenderedPageBreak/>
              <w:t>специалитета, программам магистратуры, в общей численности студентов (курсантов),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FD5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человек/%</w:t>
            </w:r>
          </w:p>
        </w:tc>
      </w:tr>
      <w:tr w:rsidR="0065456A" w14:paraId="5BBE4EC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131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1C7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243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3F49490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92C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243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очно-заочной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AA0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76B3CBB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73F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F16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C85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3192956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10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B54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иностранных студентов (курсантов) (кроме стран СНГ), завершивших освоение образовательных программ бакалавриата, программ специалитета, программ магистратуры, в общем выпуске студентов (курсантов)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2DD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265852C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482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527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Численность/удельный вес численности иностранных студентов (курсантов) из стран СНГ, завершивших освоение образовательных программ бакалавриата, программ специалитета, программ магистратуры, в общем выпуске студентов (курсантов)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807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4D2A998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936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B57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студентов (курсантов) образовательной организации, обучающихся по очной форме обучения по образовательным программам бакалавриата, программам специалитета, программам магистратуры, прошедших обучение за рубежом не менее семестра (триместра), в общей численности студентов (курсантов)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22D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0C3E590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5FB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7AE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 студентов (курсантов) иностранных образовательных организаций, прошедших обучение в образовательной организации по очной форме обучения по образовательным программам бакалавриата, программам специалитета, программам магистратуры, не менее семестра (триместра)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AE0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7BFD823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24A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D15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иностранных граждан из числа научно-педагогических работников в общей численности научно-педагогических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CD8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01227CF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A30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C1C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иностранных граждан (кроме стран СНГ) из числа аспирантов (адъюнктов, 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AE8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241F95D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BB6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814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иностранных граждан стран СНГ из числа аспирантов (адъюнктов, 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94F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76199B7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53F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769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Объем средств, полученных образовательной организацией на выполнение НИОКР от иностранных граждан и иностранных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6BD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тыс. руб.</w:t>
            </w:r>
          </w:p>
        </w:tc>
      </w:tr>
      <w:tr w:rsidR="0065456A" w14:paraId="5AE94F2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792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3.11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7E1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Объем средств от образовательной деятельности, полученных образовательной организацией от иностранных граждан и иностранных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500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тыс. руб.</w:t>
            </w:r>
          </w:p>
        </w:tc>
      </w:tr>
      <w:tr w:rsidR="0065456A" w14:paraId="5E62231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FFE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>
              <w:t>4.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1DD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Финансово-экономическая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56F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5456A" w14:paraId="1F32BB2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AE8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5F1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F52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тыс. руб.</w:t>
            </w:r>
          </w:p>
        </w:tc>
      </w:tr>
      <w:tr w:rsidR="0065456A" w14:paraId="627FB44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774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A98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70E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тыс. руб.</w:t>
            </w:r>
          </w:p>
        </w:tc>
      </w:tr>
      <w:tr w:rsidR="0065456A" w14:paraId="3E036689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767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94A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C9E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тыс. руб.</w:t>
            </w:r>
          </w:p>
        </w:tc>
      </w:tr>
      <w:tr w:rsidR="0065456A" w14:paraId="320F0659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15CA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C461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Отношение среднего заработка научно-педагогического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8B40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%</w:t>
            </w:r>
          </w:p>
        </w:tc>
      </w:tr>
      <w:tr w:rsidR="0065456A" w14:paraId="351EB919" w14:textId="77777777">
        <w:tc>
          <w:tcPr>
            <w:tcW w:w="90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58B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(пп. 4.4 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15.02.2017 N 136)</w:t>
            </w:r>
          </w:p>
        </w:tc>
      </w:tr>
      <w:tr w:rsidR="0065456A" w14:paraId="2B143F7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C76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>
              <w:t>5.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3A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7AC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5456A" w14:paraId="5EFA645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992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7BD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Общая площадь помещений, в которых осуществляется образовательная деятельность, в расчете на одного студента (курсанта),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6E3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кв. м</w:t>
            </w:r>
          </w:p>
        </w:tc>
      </w:tr>
      <w:tr w:rsidR="0065456A" w14:paraId="00F4C46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0D9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5.1.1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307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Имеющихся у образовательной организации на праве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6AE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кв. м</w:t>
            </w:r>
          </w:p>
        </w:tc>
      </w:tr>
      <w:tr w:rsidR="0065456A" w14:paraId="5472119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B53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5.1.2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5E0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A77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кв. м</w:t>
            </w:r>
          </w:p>
        </w:tc>
      </w:tr>
      <w:tr w:rsidR="0065456A" w14:paraId="1008641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D97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5.1.3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8D3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4E8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кв. м</w:t>
            </w:r>
          </w:p>
        </w:tc>
      </w:tr>
      <w:tr w:rsidR="0065456A" w14:paraId="3C47F0A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9D8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AE4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Количество компьютеров в расчете на одного студента (курсанта)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5F9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7B10FD0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17B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CA4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Удельный вес стоимости оборудования (не старше 5 лет) образовательной организации в общей стоимости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37F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%</w:t>
            </w:r>
          </w:p>
        </w:tc>
      </w:tr>
      <w:tr w:rsidR="0065456A" w14:paraId="7667E4E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E5A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6DD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студента (курсанта)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945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6E518F2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A80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5.5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5DE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Удельный вес укрупненных групп специальностей и направлений подготовки, обеспеченных электронными учебными изданиями (включая учебники и учебные пособия) в количестве не менее 20 изданий по основным областям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36D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%</w:t>
            </w:r>
          </w:p>
        </w:tc>
      </w:tr>
      <w:tr w:rsidR="0065456A" w14:paraId="5EDED5A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A13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2FC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828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060F705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170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>
              <w:t>6.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133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Обучение инвалидов и лиц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6DF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5456A" w14:paraId="5FB95A6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D55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B62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студентов (курсантов) из числа инвалидов и лиц с ограниченными возможностями здоровья, обучающихся по программам бакалавриата, программам специалитета и программам магистратуры, в общей численности студентов (курсантов), обучающихся по программам бакалавриата, программам специалитета и программам магистратуры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16C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731CC1D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35A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1FE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Общее количество адаптированных образовательных программ высшего образования,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C68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279F2EB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5A0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6.2.1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A15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программ бакалавриата и программ специалитета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A9C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07789C5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5DD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18F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5C8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65A7D9F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A4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E1A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2F7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5456A" w14:paraId="5B0B5C1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F4F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2A2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06A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6A4F5B5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36D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D4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215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14AB2A6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72F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4D1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7A5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7E2BDC0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515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5EB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449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32223A5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E93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6.2.2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DC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программ магистратуры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BA0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69EF6F2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045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EE5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BD9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76E5E97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F93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E9E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FF1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53C24C9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F2E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D01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1CA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2ECF4AD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141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06F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B2D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0C1E71F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ADF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956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6A0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6DC8F81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12A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696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Общая численность инвалидов и лиц с ограниченными возможностями здоровья, обучающихся по программам бакалавриата и программам специалитета,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6A9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22B226E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F87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6.3.1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1DE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333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62753C3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C51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733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55E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190D478F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D39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231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8E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165135A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E7E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6B0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D60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E0FD58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947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7D4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5FB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00E0C9C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AB6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946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4B4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835AE4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27A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6.3.2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AA6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очно-заочной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251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7A81CC3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CC7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4E7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206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554B25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DD9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0FF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91B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1811E1DE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0C7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1EA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E78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152808F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CCB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D58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AE8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8C8674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DB4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C06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180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63BB46B9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6C8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6.3.3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36B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D34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4F92DD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11A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1E5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0F0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513EC5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C16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C25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84B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4F1BC2E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D43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08D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FE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19DD480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C80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7F4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97A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69176D3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B19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3D9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17B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6214A35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AC4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E1D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Общая численность инвалидов и лиц с ограниченными возможностями здоровья, обучающихся по адаптированным программам бакалавриата и программам специалитета,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306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0148988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D6B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6.4.1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CE0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8D3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411FB07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3E3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E51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BD3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2020B1A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662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CF9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C39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4A1A2D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FF9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952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B2F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6DB1F53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0EA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58B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FB4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2269C97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D11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1DE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FA2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4D3815AE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946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6.4.2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B8B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очно-заочной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46C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2ACCE3C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9D8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5F9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4D8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6279C4D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F17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D6C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FF1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06E2A32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FCD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A4D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6CB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6D29D91E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82E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F9C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94D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1186A26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573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F5C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06A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2B153B1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7D8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6.4.3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0AB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FFB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6E93CBC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8D2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947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72C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43B23A8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686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3F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BAE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19D5557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4ED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529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B8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896B2A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8E6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70F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770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6AC9927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FD6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C26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66D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43CB3C6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4CC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5A7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Общая численность инвалидов и лиц с ограниченными возможностями здоровья, обучающихся по программам магистратуры,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2C3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449C9A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11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6.5.1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520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B14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0F254F4E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F61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7B1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294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2FAFF5E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13E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E04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E47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67BA933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8ED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760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9CF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4E3E178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20E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520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E0D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481044E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9EA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6BD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609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609727A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B5F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6.5.2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CE7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очно-заочной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E61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7122C73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960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16A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FB6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C8E7FAF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DF3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472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B5A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769C608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3E2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4D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22D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79C3C0F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083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18A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884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5A1E6A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82A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CA2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8FC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E87A92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AB6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6.5.3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39C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940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03F354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8B9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0A1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50E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2C5C9CA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3A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58F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07F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241CD92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66F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2FC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024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2C8C22A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569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3CF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D21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1F7C88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554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90B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21E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17013D9F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B79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E4F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Общая численность инвалидов и лиц с ограниченными возможностями здоровья, обучающихся по адаптированным программам бакалавриата и программам специалитета,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561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2054746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B60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6.6.1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3BD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F5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092178A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82E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094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9A1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5CE675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0F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EED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E0B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20DB3C2E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1C5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339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958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2FFFE53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65E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742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2A0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256BBE9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C36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F84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147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256A3CC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EC0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6.6.2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FEE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очно-заочной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5B8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2752426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E1E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4B6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75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62E1AAC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A92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36A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3C9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745498FF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3F8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169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3BF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ADD244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61C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D65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35A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DDCD839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A51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23E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0AC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21CE438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F1A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6.6.3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541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B7F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042100B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EF0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A63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FD7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416CC1C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F7A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514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C1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26F4B08E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815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3D0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F00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07D5B43F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0F0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586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77F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09FAA0E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77E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C5E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46F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1EB2C3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D85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99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работников образовательной организации, прошедших повышение квалификации по вопросам получения высшего образования инвалидами и лицами с ограниченными возможностями здоровья, в общей численности работников образовательной организации,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17A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2E5BE6B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303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6.7.1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79D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профессорско-преподавательского состава, прошедшего повышение квалификации по вопросам получения высшего образования инвалидами и лицами с ограниченными возможностями здоровья, в общей численности профессорско-преподавательского состава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86E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209E1FA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E284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6.7.2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C486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учебно-вспомогательного персонала, прошедшего повышение квалификации по вопросам получения высшего образования инвалидами и лицами с ограниченными возможностями здоровья, в общей численности учебно-вспомогательного персонала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2164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0DB6ABBC" w14:textId="77777777">
        <w:tc>
          <w:tcPr>
            <w:tcW w:w="90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0C6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(п. 6 введен </w:t>
            </w:r>
            <w:hyperlink r:id="rId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15.02.2017 N 136)</w:t>
            </w:r>
          </w:p>
        </w:tc>
      </w:tr>
    </w:tbl>
    <w:p w14:paraId="33E701C5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403BBE6E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14:paraId="4F054FF6" w14:textId="77777777" w:rsidR="0065456A" w:rsidRDefault="0065456A" w:rsidP="0065456A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bookmarkStart w:id="5" w:name="Par1281"/>
      <w:bookmarkEnd w:id="5"/>
      <w:r>
        <w:t>&lt;*&gt; Заполняется для каждого филиала отдельно.</w:t>
      </w:r>
    </w:p>
    <w:p w14:paraId="19D96D95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</w:pPr>
    </w:p>
    <w:p w14:paraId="454D9F1B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</w:pPr>
    </w:p>
    <w:p w14:paraId="4DDDAE91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</w:pPr>
    </w:p>
    <w:p w14:paraId="4C7ECFC2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</w:pPr>
    </w:p>
    <w:p w14:paraId="37F53293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</w:p>
    <w:p w14:paraId="54A1F6DC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t>Приложение N 5</w:t>
      </w:r>
    </w:p>
    <w:p w14:paraId="64883E5F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</w:p>
    <w:p w14:paraId="59CDA44B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  <w:r>
        <w:t>Утверждены</w:t>
      </w:r>
    </w:p>
    <w:p w14:paraId="4124ACA9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  <w:r>
        <w:t>приказом Министерства образования</w:t>
      </w:r>
    </w:p>
    <w:p w14:paraId="370099F3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  <w:r>
        <w:t>и науки Российской Федерации</w:t>
      </w:r>
    </w:p>
    <w:p w14:paraId="2D1ECEDA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  <w:r>
        <w:t>от 10 декабря 2013 г. N 1324</w:t>
      </w:r>
    </w:p>
    <w:p w14:paraId="11F2574B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</w:pPr>
    </w:p>
    <w:p w14:paraId="190B8069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6" w:name="Par1294"/>
      <w:bookmarkEnd w:id="6"/>
      <w:r>
        <w:rPr>
          <w:b/>
          <w:bCs/>
        </w:rPr>
        <w:t>ПОКАЗАТЕЛИ</w:t>
      </w:r>
    </w:p>
    <w:p w14:paraId="6949FD68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ДЕЯТЕЛЬНОСТИ ОРГАНИЗАЦИИ ДОПОЛНИТЕЛЬНОГО ОБРАЗОВАНИЯ,</w:t>
      </w:r>
    </w:p>
    <w:p w14:paraId="568B60A3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ПОДЛЕЖАЩЕЙ САМООБСЛЕДОВАНИЮ</w:t>
      </w:r>
    </w:p>
    <w:p w14:paraId="3C072F99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689"/>
        <w:gridCol w:w="1417"/>
      </w:tblGrid>
      <w:tr w:rsidR="0065456A" w14:paraId="2F449B1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C70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N п/п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B46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A61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Единица измерения</w:t>
            </w:r>
          </w:p>
        </w:tc>
      </w:tr>
      <w:tr w:rsidR="0065456A" w14:paraId="1F20BC1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A3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1A6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8C2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5456A" w14:paraId="00B0704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84D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E93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Общая численность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3E5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2585ADF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A07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E52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Детей дошкольного возраста (3 - 7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BC8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85DD87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B0E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145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Детей младшего школьного возраста (7 - 11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455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03F454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353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1.1.3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F6C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Детей среднего школьного возраста (11 - 15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B15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3A529A59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732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BDF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Детей старшего школьного возраста (15 - 17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563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512BF7E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2E8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0E5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1D6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183D538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B89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E72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61E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5D349DF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561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318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310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6320400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935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D67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376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5E29CE0F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4AC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506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0A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0C36DA1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F00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1.6.1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7A4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Учащиеся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32E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44B265C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D9C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1.6.2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719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Дети-сироты, дети, оставшиеся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080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2F81CB9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8BD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1.6.3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827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Дети-мигранты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787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441E224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245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1.6.4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83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Дети, попавшие в трудную жизненную ситуацию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60C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482B53E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42D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9A7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5E9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3FE578A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68F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D1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D41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585530C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9A0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1.8.1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CB1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На муниципальном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0A1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6C431EB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0CC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1.8.2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D08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На 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F1F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21A154BE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7DC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1.8.3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64C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На межрегиональном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47A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0A50BCB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C1B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1.8.4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126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На федеральном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C43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7277843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661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1.8.5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77F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На международном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E84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4DABAE9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A6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89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06B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7C201CD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74C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1.9.1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D5C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На муниципальном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CA1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70CB8149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26D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2CB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На 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4E0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1EA7629F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B05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1.9.3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36A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На межрегиональном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2D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7C981AE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394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1.9.4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A95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На федеральном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75A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6FCA6E9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09F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1.9.5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6B7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На международном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C8D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50283BCF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B2C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7C5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261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51EBE05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41A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1.10.1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5CA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Муниципального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F4C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3A5835E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3AF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1.10.2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6CB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EDB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56F8DFA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2C2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1.10.3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74F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Межрегионального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D6D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434770F9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C75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1.10.4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48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Федерального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A10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549AD15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E6F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1.10.5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316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Международного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F61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5DF6FAE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481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140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BFF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60BEAAF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D13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7F5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На муниципальном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8A8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31C25D4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9F3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3C7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На 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F37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61AD101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C9E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A3F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На межрегиональном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4C8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2CB03BC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F54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B5F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На федеральном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52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2541879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FF4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692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На международном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156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04B551DE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8F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EAF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Общая численность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C04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47A20ED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5E9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08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B2C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5CAD131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C93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E40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BE1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48250AB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C6B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B83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1BE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3CA2170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1FF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FD4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6FA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5CF04DC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5EF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1.17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651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3B3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10797AD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C09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1.17.1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A57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B80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6ECD3EF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ED8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1.17.2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58E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24A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270935A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0A4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43F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56B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06E2FA3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D74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1.18.1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AA1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EC4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0427A46E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412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1.18.2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721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14D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6C23365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B54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29C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828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1C60C81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564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0EA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F83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2E0654F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562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A49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D6B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61905CE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846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6D7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E54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1385F72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3B9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D5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67B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5456A" w14:paraId="6E9878B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49D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1.23.1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6DF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За 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3A5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65FBDBAF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DF9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1.23.2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793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28E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4AF8D5B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BF4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3C6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940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да/нет</w:t>
            </w:r>
          </w:p>
        </w:tc>
      </w:tr>
      <w:tr w:rsidR="0065456A" w14:paraId="7BE2457E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724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>
              <w:t>2.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C81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001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5456A" w14:paraId="410815F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F14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157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61A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10AB474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A90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4F6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3F9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3052DFB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CE0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DA5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Учебный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737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2D463B9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45C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607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Лаборатория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D32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08E8276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C63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5A6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Мастерская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8F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12187F8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FD7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2.2.4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C6A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Танцевальный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F1F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4EB871B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56B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CF6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Спортивный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4DE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08A7AF0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CC6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2.2.6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4B6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Бассейн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8D2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294D16D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2B2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7D4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5EF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675C2CB9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887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2.3.1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726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E18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4381E549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A61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2.3.2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E93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Концертный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1FA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6C98A9B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092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2.3.3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B24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Игровое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EFF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60C9E3D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4B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500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Наличие загородных оздоровительных лагерей, баз отдыха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508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да/нет</w:t>
            </w:r>
          </w:p>
        </w:tc>
      </w:tr>
      <w:tr w:rsidR="0065456A" w14:paraId="3E191CE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B40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533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940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да/нет</w:t>
            </w:r>
          </w:p>
        </w:tc>
      </w:tr>
      <w:tr w:rsidR="0065456A" w14:paraId="752DCE3E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378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9C1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0A9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да/нет</w:t>
            </w:r>
          </w:p>
        </w:tc>
      </w:tr>
      <w:tr w:rsidR="0065456A" w14:paraId="4A3DD07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11B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2.6.1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6B2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B6B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да/нет</w:t>
            </w:r>
          </w:p>
        </w:tc>
      </w:tr>
      <w:tr w:rsidR="0065456A" w14:paraId="2FAE2D2E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54D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2.6.2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BB7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 медиатекой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55C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да/нет</w:t>
            </w:r>
          </w:p>
        </w:tc>
      </w:tr>
      <w:tr w:rsidR="0065456A" w14:paraId="141231A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0EC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2.6.3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FD0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BE5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да/нет</w:t>
            </w:r>
          </w:p>
        </w:tc>
      </w:tr>
      <w:tr w:rsidR="0065456A" w14:paraId="4F3496F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D5A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2.6.4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BA7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12F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да/нет</w:t>
            </w:r>
          </w:p>
        </w:tc>
      </w:tr>
      <w:tr w:rsidR="0065456A" w14:paraId="1DB3779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85C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2.6.5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18E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1CF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да/нет</w:t>
            </w:r>
          </w:p>
        </w:tc>
      </w:tr>
      <w:tr w:rsidR="0065456A" w14:paraId="0ECF5A5F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73B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F75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9A5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</w:tbl>
    <w:p w14:paraId="43CAA2A9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</w:pPr>
    </w:p>
    <w:p w14:paraId="4FCF176B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</w:pPr>
    </w:p>
    <w:p w14:paraId="56C23E89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</w:pPr>
    </w:p>
    <w:p w14:paraId="74E5DF5D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</w:pPr>
    </w:p>
    <w:p w14:paraId="31B6EB92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</w:pPr>
    </w:p>
    <w:p w14:paraId="51781262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t>Приложение N 6</w:t>
      </w:r>
    </w:p>
    <w:p w14:paraId="06662B59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</w:pPr>
    </w:p>
    <w:p w14:paraId="18999E78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  <w:r>
        <w:t>Утверждены</w:t>
      </w:r>
    </w:p>
    <w:p w14:paraId="586130B8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  <w:r>
        <w:t>приказом Министерства образования</w:t>
      </w:r>
    </w:p>
    <w:p w14:paraId="2396D57E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  <w:r>
        <w:lastRenderedPageBreak/>
        <w:t>и науки Российской Федерации</w:t>
      </w:r>
    </w:p>
    <w:p w14:paraId="6C8903A9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right"/>
      </w:pPr>
      <w:r>
        <w:t>от 10 декабря 2013 г. N 1324</w:t>
      </w:r>
    </w:p>
    <w:p w14:paraId="5F5E4FC5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</w:pPr>
    </w:p>
    <w:p w14:paraId="40272FA1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7" w:name="Par1556"/>
      <w:bookmarkEnd w:id="7"/>
      <w:r>
        <w:rPr>
          <w:b/>
          <w:bCs/>
        </w:rPr>
        <w:t>ПОКАЗАТЕЛИ</w:t>
      </w:r>
    </w:p>
    <w:p w14:paraId="3A5AFF04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ДЕЯТЕЛЬНОСТИ ОРГАНИЗАЦИИ ДОПОЛНИТЕЛЬНОГО ПРОФЕССИОНАЛЬНОГО</w:t>
      </w:r>
    </w:p>
    <w:p w14:paraId="4FF619E3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ОБРАЗОВАНИЯ, ПОДЛЕЖАЩЕЙ САМООБСЛЕДОВАНИЮ</w:t>
      </w:r>
    </w:p>
    <w:p w14:paraId="2F4C06B6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5456A" w14:paraId="157192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A478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64CC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03D10A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1B437F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(с изм., внесенными </w:t>
            </w:r>
            <w:hyperlink r:id="rId16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06.05.2022 N 442 (ред. 03.11.2022))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32CF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392C69"/>
              </w:rPr>
            </w:pPr>
          </w:p>
        </w:tc>
      </w:tr>
    </w:tbl>
    <w:p w14:paraId="411C27E3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689"/>
        <w:gridCol w:w="1417"/>
      </w:tblGrid>
      <w:tr w:rsidR="0065456A" w14:paraId="6DB7CCB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161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N п/п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50E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2C7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Единица измерения</w:t>
            </w:r>
          </w:p>
        </w:tc>
      </w:tr>
      <w:tr w:rsidR="0065456A" w14:paraId="56ADD2D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6F3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>
              <w:t>1.</w:t>
            </w:r>
          </w:p>
        </w:tc>
        <w:tc>
          <w:tcPr>
            <w:tcW w:w="8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55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Образовательная деятельность</w:t>
            </w:r>
          </w:p>
        </w:tc>
      </w:tr>
      <w:tr w:rsidR="0065456A" w14:paraId="2E702C9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9EE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F0F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322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076B478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D92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726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ACF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4DD76CF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46E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FAD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8A9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0E6EF3F9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1CB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824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C9E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3794B33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26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1.4.1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D33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Программ повышения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ADF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0835EA2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9C9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1.4.2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6D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Программ профессиональной переподготовки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482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1260A48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7AB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855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EE1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5DE7D16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7D0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1.5.1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236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Программ повышения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064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026D9DEF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F65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1.5.2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61F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Программ профессиональной переподготовки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0BF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393747B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8AD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B8E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C7F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%</w:t>
            </w:r>
          </w:p>
        </w:tc>
      </w:tr>
      <w:tr w:rsidR="0065456A" w14:paraId="47437989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DED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DFA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E5F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%</w:t>
            </w:r>
          </w:p>
        </w:tc>
      </w:tr>
      <w:tr w:rsidR="0065456A" w14:paraId="02F0586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6A1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CEB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44E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30E01AFE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FC5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836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14C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35663F8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500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CB0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B04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26E0EE2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BAF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1.10.1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73E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BE3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4CC61676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A53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1.10.2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EE4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9FB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65456A" w14:paraId="17FECE1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8FE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2F8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D28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лет</w:t>
            </w:r>
          </w:p>
        </w:tc>
      </w:tr>
      <w:tr w:rsidR="0065456A" w14:paraId="78CD2AC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95D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BC1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92E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%</w:t>
            </w:r>
          </w:p>
        </w:tc>
      </w:tr>
      <w:tr w:rsidR="0065456A" w14:paraId="013D67A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9D7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>
              <w:t>2.</w:t>
            </w:r>
          </w:p>
        </w:tc>
        <w:tc>
          <w:tcPr>
            <w:tcW w:w="8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B17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Научно-исследовательская деятельность</w:t>
            </w:r>
          </w:p>
        </w:tc>
      </w:tr>
      <w:tr w:rsidR="0065456A" w14:paraId="097033E2" w14:textId="77777777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69"/>
              <w:gridCol w:w="109"/>
            </w:tblGrid>
            <w:tr w:rsidR="0065456A" w14:paraId="107505F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BED680" w14:textId="77777777" w:rsidR="0065456A" w:rsidRDefault="0065456A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37BC00" w14:textId="77777777" w:rsidR="0065456A" w:rsidRDefault="0065456A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1C3426A1" w14:textId="77777777" w:rsidR="0065456A" w:rsidRDefault="006545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14:paraId="17BAA962" w14:textId="77777777" w:rsidR="0065456A" w:rsidRDefault="006545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Пп. 2.1, 2.2 п. 2 не применяются до 31.12.2023, если на 21.03.2022 соответствующие требования не выполнены (Приказ Минобрнауки России от 06.05.2022 N 442).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00E599" w14:textId="77777777" w:rsidR="0065456A" w:rsidRDefault="006545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392C69"/>
                    </w:rPr>
                  </w:pPr>
                </w:p>
              </w:tc>
            </w:tr>
          </w:tbl>
          <w:p w14:paraId="7473617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rPr>
                <w:color w:val="392C69"/>
              </w:rPr>
            </w:pPr>
          </w:p>
        </w:tc>
      </w:tr>
      <w:tr w:rsidR="0065456A" w14:paraId="7D778727" w14:textId="77777777"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2A9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6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986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Количество цитирований в индексируемой системе цитирования Web of Science в расчете на 100 научно-педагогических работников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62D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144244D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D41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1FA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Количество цитирований в индексируемой системе цитирования Scopus в расчете на 100 научно-педагогических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B3B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6DD25BF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431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0E9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674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0B36FD53" w14:textId="77777777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69"/>
              <w:gridCol w:w="109"/>
            </w:tblGrid>
            <w:tr w:rsidR="0065456A" w14:paraId="5AE0652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E397E" w14:textId="77777777" w:rsidR="0065456A" w:rsidRDefault="006545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9063E0" w14:textId="77777777" w:rsidR="0065456A" w:rsidRDefault="006545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22545EB2" w14:textId="77777777" w:rsidR="0065456A" w:rsidRDefault="006545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14:paraId="19C18FBC" w14:textId="77777777" w:rsidR="0065456A" w:rsidRDefault="006545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Пп. 2.4, 2.5 п. 2 не применяются до 31.12.2023, если на 21.03.2022 соответствующие требования не выполнены (Приказ Минобрнауки России от 06.05.2022 N 442)..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B3D433" w14:textId="77777777" w:rsidR="0065456A" w:rsidRDefault="006545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392C69"/>
                    </w:rPr>
                  </w:pPr>
                </w:p>
              </w:tc>
            </w:tr>
          </w:tbl>
          <w:p w14:paraId="6D95144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rPr>
                <w:color w:val="392C69"/>
              </w:rPr>
            </w:pPr>
          </w:p>
        </w:tc>
      </w:tr>
      <w:tr w:rsidR="0065456A" w14:paraId="1A31B764" w14:textId="77777777"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086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2.4</w:t>
            </w:r>
          </w:p>
        </w:tc>
        <w:tc>
          <w:tcPr>
            <w:tcW w:w="6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556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Количество статей в научной периодике, индексируемой в системе цитирования Web of Science, в расчете на 100 научно-педагогических работников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2A6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6B1E204E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87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3F4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Количество статей в научной периодике, индексируемой в системе цитирования Scopus, в расчете на 100 научно-педагогических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0B5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114C907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302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C7B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DA6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126A930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E00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1CC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Общий объем НИОКР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DD4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тыс. руб.</w:t>
            </w:r>
          </w:p>
        </w:tc>
      </w:tr>
      <w:tr w:rsidR="0065456A" w14:paraId="1DC801B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7FA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1D6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Объем НИОКР в расчете на одного научно-педагогического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D11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тыс. руб.</w:t>
            </w:r>
          </w:p>
        </w:tc>
      </w:tr>
      <w:tr w:rsidR="0065456A" w14:paraId="3515E59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BE7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E3A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Удельный вес доходов от НИОКР в общих доходах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0EA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%</w:t>
            </w:r>
          </w:p>
        </w:tc>
      </w:tr>
      <w:tr w:rsidR="0065456A" w14:paraId="45BC674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2E3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FC0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532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%</w:t>
            </w:r>
          </w:p>
        </w:tc>
      </w:tr>
      <w:tr w:rsidR="0065456A" w14:paraId="13E20F4E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B4C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601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F62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34E2F02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E97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7B0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C4F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48D039C9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D96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2.13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A74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E90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</w:t>
            </w:r>
          </w:p>
        </w:tc>
      </w:tr>
      <w:tr w:rsidR="0065456A" w14:paraId="15B65EDF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AD1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2.14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E3E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57B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чел./%</w:t>
            </w:r>
          </w:p>
        </w:tc>
      </w:tr>
      <w:tr w:rsidR="0065456A" w14:paraId="5EB1933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599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2.15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DC9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412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62DDF40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C1CE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>
              <w:t>3.</w:t>
            </w:r>
          </w:p>
        </w:tc>
        <w:tc>
          <w:tcPr>
            <w:tcW w:w="8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DC5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Финансово-экономическая деятельность</w:t>
            </w:r>
          </w:p>
        </w:tc>
      </w:tr>
      <w:tr w:rsidR="0065456A" w14:paraId="0FBEF4C9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DAF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720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3BD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тыс. руб.</w:t>
            </w:r>
          </w:p>
        </w:tc>
      </w:tr>
      <w:tr w:rsidR="0065456A" w14:paraId="6F5192B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8DA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EFD9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29C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тыс. руб.</w:t>
            </w:r>
          </w:p>
        </w:tc>
      </w:tr>
      <w:tr w:rsidR="0065456A" w14:paraId="54CBD01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1A6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AEAC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BA5F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тыс. руб.</w:t>
            </w:r>
          </w:p>
        </w:tc>
      </w:tr>
      <w:tr w:rsidR="0065456A" w14:paraId="56204AB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D1E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>
              <w:lastRenderedPageBreak/>
              <w:t>4.</w:t>
            </w:r>
          </w:p>
        </w:tc>
        <w:tc>
          <w:tcPr>
            <w:tcW w:w="8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477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Инфраструктура</w:t>
            </w:r>
          </w:p>
        </w:tc>
      </w:tr>
      <w:tr w:rsidR="0065456A" w14:paraId="236DD46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280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23F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17B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кв. м</w:t>
            </w:r>
          </w:p>
        </w:tc>
      </w:tr>
      <w:tr w:rsidR="0065456A" w14:paraId="4371167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DA2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754B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Имеющихся у образовательной организации на праве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97A4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кв. м</w:t>
            </w:r>
          </w:p>
        </w:tc>
      </w:tr>
      <w:tr w:rsidR="0065456A" w14:paraId="49C257EF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B8C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82D0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4672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кв. м</w:t>
            </w:r>
          </w:p>
        </w:tc>
      </w:tr>
      <w:tr w:rsidR="0065456A" w14:paraId="158BDC9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4178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63A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977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кв. м</w:t>
            </w:r>
          </w:p>
        </w:tc>
      </w:tr>
      <w:tr w:rsidR="0065456A" w14:paraId="130D9DD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8353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E4C6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B6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724CB48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52B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E125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Количество электронных учебных изданий (включая учебники и учебные пособия)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2307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</w:t>
            </w:r>
          </w:p>
        </w:tc>
      </w:tr>
      <w:tr w:rsidR="0065456A" w14:paraId="3FDD989E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C251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491D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8D0A" w14:textId="77777777" w:rsidR="0065456A" w:rsidRDefault="0065456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%</w:t>
            </w:r>
          </w:p>
        </w:tc>
      </w:tr>
    </w:tbl>
    <w:p w14:paraId="3334B306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07C4CDEA" w14:textId="77777777" w:rsidR="0065456A" w:rsidRDefault="0065456A" w:rsidP="0065456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241C5098" w14:textId="77777777" w:rsidR="0065456A" w:rsidRDefault="0065456A" w:rsidP="0065456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sz w:val="2"/>
          <w:szCs w:val="2"/>
        </w:rPr>
      </w:pPr>
    </w:p>
    <w:p w14:paraId="6A5B196C" w14:textId="77777777" w:rsidR="0091511E" w:rsidRDefault="0091511E">
      <w:bookmarkStart w:id="8" w:name="_GoBack"/>
      <w:bookmarkEnd w:id="8"/>
    </w:p>
    <w:sectPr w:rsidR="0091511E" w:rsidSect="00074FF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51"/>
    <w:rsid w:val="0065456A"/>
    <w:rsid w:val="0091511E"/>
    <w:rsid w:val="00EA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CD385-56B4-424E-9897-A8617761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4580A3DDC4583849EB35443362EE8280C9424F5E71AFBAF7EB41AC2AC91B34D1B482D84A6ECA7AADD31206F9E90E217041412263EE9392BBDBK" TargetMode="External"/><Relationship Id="rId13" Type="http://schemas.openxmlformats.org/officeDocument/2006/relationships/hyperlink" Target="consultantplus://offline/ref=064580A3DDC4583849EB35443362EE8286CC4E465378AFBAF7EB41AC2AC91B34D1B482D84A6ECA7AAFD31206F9E90E217041412263EE9392BBDB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4580A3DDC4583849EB35443362EE8286CB414A5B78AFBAF7EB41AC2AC91B34D1B482D84A6ECE78A4D31206F9E90E217041412263EE9392BBDBK" TargetMode="External"/><Relationship Id="rId12" Type="http://schemas.openxmlformats.org/officeDocument/2006/relationships/hyperlink" Target="consultantplus://offline/ref=064580A3DDC4583849EB35443362EE8280C9424F5E71AFBAF7EB41AC2AC91B34D1B482D84A6EC87AA4D31206F9E90E217041412263EE9392BBDB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64580A3DDC4583849EB35443362EE8286CC4E465378AFBAF7EB41AC2AC91B34D1B482D84A6ECA7AAFD31206F9E90E217041412263EE9392BBD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4580A3DDC4583849EB35443362EE8286CC4E465378AFBAF7EB41AC2AC91B34D1B482D84A6ECA7AAFD31206F9E90E217041412263EE9392BBDBK" TargetMode="External"/><Relationship Id="rId11" Type="http://schemas.openxmlformats.org/officeDocument/2006/relationships/hyperlink" Target="consultantplus://offline/ref=064580A3DDC4583849EB35443362EE8280C9424F5E71AFBAF7EB41AC2AC91B34D1B482D84A6ECA79A9D31206F9E90E217041412263EE9392BBDBK" TargetMode="External"/><Relationship Id="rId5" Type="http://schemas.openxmlformats.org/officeDocument/2006/relationships/hyperlink" Target="consultantplus://offline/ref=064580A3DDC4583849EB35443362EE8280C9424F5E71AFBAF7EB41AC2AC91B34D1B482D84A6ECA7BAAD31206F9E90E217041412263EE9392BBDBK" TargetMode="External"/><Relationship Id="rId15" Type="http://schemas.openxmlformats.org/officeDocument/2006/relationships/hyperlink" Target="consultantplus://offline/ref=064580A3DDC4583849EB35443362EE8280C9424F5E71AFBAF7EB41AC2AC91B34D1B482D84A6EC878ADD31206F9E90E217041412263EE9392BBDBK" TargetMode="External"/><Relationship Id="rId10" Type="http://schemas.openxmlformats.org/officeDocument/2006/relationships/hyperlink" Target="consultantplus://offline/ref=064580A3DDC4583849EB35443362EE8280C9424F5E71AFBAF7EB41AC2AC91B34D1B482D84A6ECA7AAFD31206F9E90E217041412263EE9392BBDB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64580A3DDC4583849EB35443362EE8280C9424F5E71AFBAF7EB41AC2AC91B34D1B482D84A6ECA7AAED31206F9E90E217041412263EE9392BBDBK" TargetMode="External"/><Relationship Id="rId14" Type="http://schemas.openxmlformats.org/officeDocument/2006/relationships/hyperlink" Target="consultantplus://offline/ref=064580A3DDC4583849EB35443362EE8280C9424F5E71AFBAF7EB41AC2AC91B34D1B482D84A6EC87AA5D31206F9E90E217041412263EE9392BBD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9528</Words>
  <Characters>54316</Characters>
  <Application>Microsoft Office Word</Application>
  <DocSecurity>0</DocSecurity>
  <Lines>452</Lines>
  <Paragraphs>127</Paragraphs>
  <ScaleCrop>false</ScaleCrop>
  <Company/>
  <LinksUpToDate>false</LinksUpToDate>
  <CharactersWithSpaces>63717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Ur_ist</dc:creator>
  <cp:keywords/>
  <dc:description/>
  <cp:lastModifiedBy>Ur_ist</cp:lastModifiedBy>
  <cp:revision>2</cp:revision>
  <dcterms:created xsi:type="dcterms:W3CDTF">2023-11-02T10:04:00Z</dcterms:created>
  <dcterms:modified xsi:type="dcterms:W3CDTF">2023-11-02T10:04:00Z</dcterms:modified>
</cp:coreProperties>
</file>